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83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b/>
          <w:sz w:val="24"/>
          <w:szCs w:val="24"/>
        </w:rPr>
        <w:t xml:space="preserve">ОКПД2: 29.10 Поставка грузопассажирских автомобилей для АО ДГК (реализация проектов Q_505-КТС-34-50, P_505-ПТС-11-30, O_505-ХТС-34-44, P_505-КТЭЦ3-45-28, P_505-ПТС-11-21) Хабаровский край, Приморский край</w:t>
      </w:r>
      <w:r>
        <w:rPr>
          <w:rFonts w:eastAsia="Calibri"/>
          <w:b/>
          <w:i/>
          <w:sz w:val="24"/>
          <w:szCs w:val="24"/>
        </w:rPr>
        <w:t xml:space="preserve">»</w:t>
      </w:r>
      <w:r>
        <w:rPr>
          <w:rStyle w:val="983"/>
          <w:sz w:val="24"/>
          <w:szCs w:val="24"/>
        </w:rPr>
      </w:r>
      <w:r>
        <w:rPr>
          <w:rStyle w:val="983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rFonts w:eastAsia="Calibri"/>
          <w:b/>
          <w:sz w:val="24"/>
          <w:szCs w:val="24"/>
        </w:rPr>
        <w:t xml:space="preserve">22216008-ТПИР ОНМ-2026-ДГК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2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2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2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color w:val="auto"/>
          </w:rPr>
          <w:t xml:space="preserve">формате  «</w:t>
        </w:r>
        <w:r>
          <w:rPr>
            <w:rStyle w:val="922"/>
            <w:rFonts w:cs="Times New Roman"/>
            <w:color w:val="auto"/>
          </w:rPr>
          <w:t xml:space="preserve">Excel</w:t>
        </w:r>
        <w:r>
          <w:rPr>
            <w:rStyle w:val="922"/>
            <w:rFonts w:cs="Times New Roman"/>
            <w:color w:val="auto"/>
          </w:rPr>
          <w:t xml:space="preserve">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22"/>
            <w:rFonts w:cs="Times New Roman"/>
            <w:color w:val="auto"/>
          </w:rPr>
          <w:t xml:space="preserve">Таблица 1.</w:t>
        </w:r>
        <w:r>
          <w:rPr>
            <w:rStyle w:val="922"/>
            <w:rFonts w:cs="Times New Roman"/>
            <w:color w:val="000000" w:themeColor="text1"/>
          </w:rPr>
          <w:t xml:space="preserve">3</w:t>
        </w:r>
        <w:r>
          <w:rPr>
            <w:rStyle w:val="922"/>
            <w:rFonts w:cs="Times New Roman"/>
            <w:color w:val="auto"/>
          </w:rPr>
          <w:t xml:space="preserve"> Перечень и объем закупаемых сопутствующих услуг</w:t>
        </w:r>
        <w:r>
          <w:rPr>
            <w:rFonts w:cs="Times New Roman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2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</w:hyperlink>
      <w:r>
        <w:rPr>
          <w:rFonts w:cs="Times New Roman" w:eastAsiaTheme="minorEastAsia"/>
          <w:b w:val="0"/>
          <w:bCs w:val="0"/>
        </w:rPr>
        <w:t xml:space="preserve">5</w:t>
      </w:r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  <w:t xml:space="preserve">Прочие (дополнительные требования у продукции (нацрежим)................................6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Приложения.............................................................................................................................................8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..........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left"/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i/>
          <w:iCs/>
          <w:sz w:val="22"/>
          <w:szCs w:val="22"/>
          <w:lang w:eastAsia="en-US"/>
        </w:rPr>
        <w:t xml:space="preserve">ОКПД2: 29.10 Поставка грузопассажирских автомобилей для АО ДГК (реализация проектов Q_505-КТС-34-50, P_505-ПТС-11-30, O_505-ХТС-34-44, P_505-КТЭЦ3-45-28, P_505-ПТС-11-21) Хабаровский край, Приморский край</w:t>
      </w:r>
      <w:r>
        <w:rPr>
          <w:rFonts w:eastAsia="Calibri"/>
          <w:i/>
          <w:sz w:val="24"/>
          <w:szCs w:val="24"/>
        </w:rPr>
        <w:br/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Ремонт, обслуживание объектов АО «ДГК»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/>
          <w:bCs/>
          <w:i w:val="0"/>
          <w:iCs w:val="0"/>
          <w:sz w:val="24"/>
          <w:szCs w:val="24"/>
          <w:highlight w:val="none"/>
        </w:rPr>
        <w:t xml:space="preserve">1.5</w:t>
      </w:r>
      <w:r>
        <w:rPr>
          <w:rFonts w:eastAsia="Calibri"/>
          <w:i/>
          <w:sz w:val="24"/>
          <w:szCs w:val="24"/>
          <w:highlight w:val="none"/>
        </w:rPr>
        <w:t xml:space="preserve">. </w:t>
      </w:r>
      <w:r>
        <w:rPr>
          <w:b/>
          <w:bCs/>
        </w:rPr>
        <w:t xml:space="preserve">Иные требования и сведения общего характера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pPr>
        <w:pStyle w:val="743"/>
      </w:pPr>
      <w:r/>
      <w:bookmarkStart w:id="15" w:name="_Toc126674930"/>
      <w:r>
        <w:t xml:space="preserve">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№1 к данным техническим требованиям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1.3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3"/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ОКПД2: 29.10 Поставка грузопассажирских автомобилей для АО ДГК (реализация проектов Q_505-КТС-34-50, P_505-ПТС-11-30, O_505-ХТС-34-44, P_505-КТЭЦ3-45-28, P_505-ПТС-11-21) Хабаровский край, Приморский край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даты подписания договора Поставщиком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(сто восемьдесят) календарных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подписания договора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в течение 2026 года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W w:w="10348" w:type="dxa"/>
            <w:vAlign w:val="center"/>
            <w:vMerge w:val="restart"/>
            <w:textDirection w:val="lrTb"/>
            <w:noWrap w:val="false"/>
          </w:tcPr>
          <w:p>
            <w:pPr>
              <w:pStyle w:val="741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highlight w:val="yellow"/>
                <w:lang w:val="ru-RU"/>
              </w:rPr>
              <w:t xml:space="preserve">Внимание!</w:t>
            </w:r>
            <w:r>
              <w:rPr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81"/>
              <w:ind w:left="0"/>
              <w:jc w:val="left"/>
              <w:keepNext w:val="0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</w:r>
      <w:r>
        <w:rPr>
          <w:b/>
          <w:bCs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(Постановление Правительства от 23.12.2024 № 1875)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09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3543"/>
        <w:gridCol w:w="3827"/>
        <w:gridCol w:w="2126"/>
        <w:gridCol w:w="3260"/>
        <w:gridCol w:w="1843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Наименование параметра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Требование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4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6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Национальный режим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(Постановление Правительства от 23.12.2024 № 1875)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5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 позициям №.1-5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становлен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ическими лицами , по перечню согласно приложению N 1 ПП РФ № 1875.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/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Поставляемая продукция должна быть  быть включена в реестры,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1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)</w:t>
              <w:tab/>
              <w:t xml:space="preserve">Реестр российской промышленной продукции, предусмотренные статьей 171 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Федерации соответствующих операций (условий) (если в отношении такого товара Постановлением Правительства Российской Федерации от 17 июля 2015 г. N 719 "О подтверждении производства российской промышленной продукции" за выполнение (освоение) на территории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Р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 г. N 719.             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     </w:t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2)</w:t>
              <w:tab/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740"/>
              <w:ind w:right="0"/>
              <w:jc w:val="both"/>
              <w:spacing w:line="240" w:lineRule="auto"/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0"/>
                <w:highlight w:val="white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</w:p>
          <w:p>
            <w:pPr>
              <w:pStyle w:val="952"/>
              <w:numPr>
                <w:ilvl w:val="0"/>
                <w:numId w:val="21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740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rFonts w:eastAsia="Calibri"/>
          <w:b/>
          <w:bCs/>
          <w:caps/>
          <w:sz w:val="24"/>
          <w:szCs w:val="24"/>
        </w:rPr>
      </w:r>
      <w:r>
        <w:rPr>
          <w:rFonts w:eastAsia="Calibri"/>
          <w:b/>
          <w:bCs/>
          <w:caps/>
          <w:sz w:val="24"/>
          <w:szCs w:val="24"/>
        </w:rPr>
      </w:r>
    </w:p>
    <w:p>
      <w:pPr>
        <w:rPr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both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4.1 Приложение №1 к Техническим требованиям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rPr>
          <w:iCs/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rPr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23</cp:revision>
  <dcterms:created xsi:type="dcterms:W3CDTF">2023-11-21T07:23:00Z</dcterms:created>
  <dcterms:modified xsi:type="dcterms:W3CDTF">2026-04-23T07:26:18Z</dcterms:modified>
</cp:coreProperties>
</file>